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1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6069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6069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6069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EA0BA9" w:rsidRDefault="00EA0BA9" w:rsidP="00F97188">
      <w:pPr>
        <w:jc w:val="right"/>
      </w:pPr>
    </w:p>
    <w:p w:rsidR="00FD25AD" w:rsidRDefault="00FD25AD" w:rsidP="00F97188">
      <w:pPr>
        <w:jc w:val="right"/>
      </w:pPr>
    </w:p>
    <w:p w:rsidR="00EA0BA9" w:rsidRPr="008D1C04" w:rsidRDefault="00EA0BA9" w:rsidP="00EA0BA9">
      <w:pPr>
        <w:pStyle w:val="1"/>
        <w:rPr>
          <w:sz w:val="28"/>
          <w:szCs w:val="28"/>
        </w:rPr>
      </w:pPr>
      <w:r w:rsidRPr="008D1C04">
        <w:rPr>
          <w:sz w:val="28"/>
          <w:szCs w:val="28"/>
        </w:rPr>
        <w:t>Показатели</w:t>
      </w:r>
      <w:r w:rsidRPr="008D1C04">
        <w:rPr>
          <w:sz w:val="28"/>
          <w:szCs w:val="28"/>
        </w:rPr>
        <w:br/>
        <w:t>качества финансового менеджмента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90"/>
        <w:gridCol w:w="1595"/>
        <w:gridCol w:w="142"/>
        <w:gridCol w:w="3544"/>
        <w:gridCol w:w="567"/>
        <w:gridCol w:w="32"/>
        <w:gridCol w:w="4220"/>
        <w:gridCol w:w="1985"/>
      </w:tblGrid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Номер показателя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показателя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Ответственный за расчет значения показателя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Расчет показателя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Вес показателя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Оценка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Комментарий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7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606945">
            <w:pPr>
              <w:pStyle w:val="a7"/>
            </w:pPr>
            <w:r>
              <w:t xml:space="preserve">Управление расходами </w:t>
            </w:r>
            <w:r w:rsidR="00606945">
              <w:t>местного</w:t>
            </w:r>
            <w:r w:rsidR="008D1C04">
              <w:t xml:space="preserve"> </w:t>
            </w:r>
            <w:r>
              <w:t>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3388C">
            <w:pPr>
              <w:pStyle w:val="a5"/>
              <w:jc w:val="center"/>
            </w:pPr>
            <w:r>
              <w:t>1.</w:t>
            </w:r>
            <w:r w:rsidR="0063388C"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Качество помесячного исполнения кассового плана в части расходов с учетом прогнозных значений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606945" w:rsidP="00EA0BA9">
            <w:pPr>
              <w:pStyle w:val="a7"/>
            </w:pPr>
            <w:r>
              <w:t>Ведущий специалист</w:t>
            </w:r>
            <w:r w:rsidR="00C76655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6258174E" wp14:editId="6882E672">
                  <wp:extent cx="1285875" cy="238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 xml:space="preserve">mj - исполнение кассового плана исполнения </w:t>
            </w:r>
            <w:r w:rsidR="00606945">
              <w:t>местного</w:t>
            </w:r>
            <w:r>
              <w:t xml:space="preserve"> бюджета по главному администратору за каждый месяц отчетного финансового года: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5"/>
              <w:jc w:val="center"/>
            </w:pPr>
            <w:r>
              <w:t>mj = Ej / ej;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lastRenderedPageBreak/>
              <w:t xml:space="preserve">ej - прогнозное значение исполнения кассового плана исполнения </w:t>
            </w:r>
            <w:r w:rsidR="00606945">
              <w:t xml:space="preserve">местного </w:t>
            </w:r>
            <w:r>
              <w:t>бюджета по главному администратору по кассовым выплатам с учетом внесенных в него изменений за каждый месяц отчетного финансового года;</w:t>
            </w:r>
          </w:p>
          <w:p w:rsidR="00EA0BA9" w:rsidRDefault="00EA0BA9" w:rsidP="00EA0BA9">
            <w:pPr>
              <w:pStyle w:val="a7"/>
            </w:pPr>
            <w:r>
              <w:t xml:space="preserve">Ej - фактический объем расходов по главному администратору за каждый месяц отчетного финансового года. При этом, если </w:t>
            </w:r>
            <w:r>
              <w:rPr>
                <w:noProof/>
              </w:rPr>
              <w:drawing>
                <wp:inline distT="0" distB="0" distL="0" distR="0" wp14:anchorId="00CF9ED3" wp14:editId="380CBE59">
                  <wp:extent cx="381000" cy="1905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то показатель исполнения кассового плана исполнения </w:t>
            </w:r>
            <w:r w:rsidR="00606945">
              <w:t xml:space="preserve">местного </w:t>
            </w:r>
            <w:r>
              <w:t>бюджета (mj)=1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63388C" w:rsidP="00EA0BA9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="009A5ED2" w:rsidRPr="009A5ED2">
              <w:rPr>
                <w:u w:val="single"/>
                <w:lang w:val="en-US"/>
              </w:rPr>
              <w:t>&gt;</w:t>
            </w:r>
            <w:r w:rsidR="009A5ED2">
              <w:rPr>
                <w:u w:val="single"/>
                <w:lang w:val="en-US"/>
              </w:rPr>
              <w:t xml:space="preserve"> </w:t>
            </w:r>
            <w:r w:rsidR="009A5ED2" w:rsidRPr="009A5ED2">
              <w:rPr>
                <w:lang w:val="en-US"/>
              </w:rPr>
              <w:t>97%</w:t>
            </w:r>
          </w:p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 w:rsidR="00955F40"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Pr="009A5ED2" w:rsidRDefault="009A5ED2" w:rsidP="009A5ED2">
            <w:pPr>
              <w:rPr>
                <w:lang w:val="en-US"/>
              </w:rPr>
            </w:pPr>
          </w:p>
          <w:p w:rsidR="00EA0BA9" w:rsidRDefault="00EA0BA9" w:rsidP="00EA0BA9">
            <w:pPr>
              <w:pStyle w:val="a7"/>
            </w:pPr>
            <w:r>
              <w:t>Р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606945">
            <w:pPr>
              <w:pStyle w:val="a7"/>
            </w:pPr>
            <w:r>
              <w:t xml:space="preserve">показатель отражает качество прогнозирования расходов </w:t>
            </w:r>
            <w:r w:rsidR="00606945">
              <w:t>местного</w:t>
            </w:r>
            <w:r>
              <w:t xml:space="preserve"> 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9A5ED2" w:rsidRDefault="00EA0BA9" w:rsidP="009A5ED2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9A5ED2">
              <w:rPr>
                <w:lang w:val="en-US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Доля неиспользованных на конец года бюджетных ассигнований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9A5ED2" w:rsidRDefault="00606945" w:rsidP="009A5ED2">
            <w:pPr>
              <w:pStyle w:val="a7"/>
            </w:pPr>
            <w:r>
              <w:t>Ведущий 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1129CD" w:rsidP="00EA0BA9">
            <w:pPr>
              <w:pStyle w:val="a5"/>
              <w:jc w:val="center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93.5pt;margin-top:12pt;width:49.8pt;height:21.75pt;z-index:251660288;mso-height-percent:200;mso-position-horizontal-relative:text;mso-position-vertical-relative:text;mso-height-percent:200;mso-width-relative:margin;mso-height-relative:margin" strokecolor="white [3212]">
                  <v:textbox style="mso-next-textbox:#_x0000_s1052;mso-fit-shape-to-text:t">
                    <w:txbxContent>
                      <w:p w:rsidR="00F263D6" w:rsidRDefault="00F263D6" w:rsidP="00B63131">
                        <w:pPr>
                          <w:ind w:firstLine="0"/>
                        </w:pPr>
                        <w:r>
                          <w:t>*100%</w:t>
                        </w:r>
                      </w:p>
                    </w:txbxContent>
                  </v:textbox>
                </v:shape>
              </w:pict>
            </w:r>
            <w:r w:rsidR="00B63131">
              <w:rPr>
                <w:noProof/>
              </w:rPr>
              <w:drawing>
                <wp:inline distT="0" distB="0" distL="0" distR="0" wp14:anchorId="5BEF30ED" wp14:editId="0234DC2D">
                  <wp:extent cx="1257300" cy="542365"/>
                  <wp:effectExtent l="19050" t="0" r="0" b="0"/>
                  <wp:docPr id="1" name="Рисунок 0" descr="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930" cy="54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A0BA9"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 xml:space="preserve">Bra - объем бюджетных ассигнований, предусмотренных главному администратору на обеспечение деятельности в отчетном финансовом году согласно </w:t>
            </w:r>
            <w:hyperlink r:id="rId9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сводной бюджетной росписи</w:t>
              </w:r>
            </w:hyperlink>
            <w:r>
              <w:t xml:space="preserve"> </w:t>
            </w:r>
            <w:r w:rsidR="00606945">
              <w:t xml:space="preserve">местного </w:t>
            </w:r>
            <w:r>
              <w:t>бюджета с учетом внесенных в нее изменений;</w:t>
            </w:r>
          </w:p>
          <w:p w:rsidR="00EA0BA9" w:rsidRDefault="00EA0BA9" w:rsidP="00EA0BA9">
            <w:pPr>
              <w:pStyle w:val="a7"/>
            </w:pPr>
            <w:r>
              <w:t>Era - фактический объем расходов на обеспечение деятельности главного администратора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 w:rsidR="00955F40"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Pr="009A5ED2" w:rsidRDefault="009A5ED2" w:rsidP="009A5ED2">
            <w:pPr>
              <w:rPr>
                <w:lang w:val="en-US"/>
              </w:rPr>
            </w:pP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показатель характеризует качество планирования и исполнения главным администратором бюджетных ассигнований, предусмотренных сводной бюджетной росписью </w:t>
            </w:r>
            <w:r w:rsidR="00606945">
              <w:t xml:space="preserve">местного </w:t>
            </w:r>
            <w:r>
              <w:t>бюджета на обеспечение деятельности главного администратора.</w:t>
            </w:r>
          </w:p>
          <w:p w:rsidR="00EA0BA9" w:rsidRDefault="00EA0BA9" w:rsidP="00EA0BA9">
            <w:pPr>
              <w:pStyle w:val="a7"/>
            </w:pPr>
            <w:r>
              <w:t xml:space="preserve">Негативно расценивается </w:t>
            </w:r>
            <w:r>
              <w:lastRenderedPageBreak/>
              <w:t>значительный объем неисполненных на конец года бюджетных ассигнований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9A5ED2">
            <w:pPr>
              <w:pStyle w:val="a5"/>
              <w:jc w:val="center"/>
            </w:pPr>
            <w:r>
              <w:lastRenderedPageBreak/>
              <w:t>1.</w:t>
            </w:r>
            <w:r w:rsidR="009A5ED2"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Своевременность принятия бюджетных обязательств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606945" w:rsidP="00EA0BA9">
            <w:pPr>
              <w:pStyle w:val="a7"/>
            </w:pPr>
            <w:r>
              <w:t>Ведущий бухгалтер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40EF694A" wp14:editId="3BA7058A">
                  <wp:extent cx="809625" cy="4095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>Sra - объем поставленных на учет в отчетном финансовом году бюджетных обязательств на поставки товаров, оказание услуг, выполнение работ для муниципальных нужд на обеспечение деятельности главного администратора;</w:t>
            </w:r>
          </w:p>
          <w:p w:rsidR="00EA0BA9" w:rsidRDefault="00EA0BA9" w:rsidP="00EA0BA9">
            <w:pPr>
              <w:pStyle w:val="a7"/>
            </w:pPr>
            <w:r>
              <w:t>Lra - объем лимитов бюджетных обязательств на поставки товаров, оказание услуг, выполнение работ для муниципальных нужд, доведенных главному администратору на обеспечение деятельности главного администратора в отчетном периоде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118C5ED2" wp14:editId="511E500A">
                  <wp:extent cx="1685925" cy="4095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показатель отражает риски неисполнения бюджетных ассигнований в связи с несвоевременным заключением муниципальных контрактов на поставки товаров, оказание услуг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504C1D">
            <w:pPr>
              <w:pStyle w:val="a5"/>
              <w:jc w:val="center"/>
            </w:pPr>
            <w:r>
              <w:t>1.</w:t>
            </w:r>
            <w:r w:rsidR="00504C1D"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06945">
            <w:pPr>
              <w:pStyle w:val="a7"/>
            </w:pPr>
            <w:r>
              <w:t xml:space="preserve">Несоответствие расчетно-платежных документов,  требованиям </w:t>
            </w:r>
            <w:hyperlink r:id="rId12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бюджетного законодательства</w:t>
              </w:r>
            </w:hyperlink>
            <w:r>
              <w:t xml:space="preserve"> Российской Федерации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606945" w:rsidP="00EA0BA9">
            <w:pPr>
              <w:pStyle w:val="a7"/>
            </w:pPr>
            <w:r>
              <w:t>Ведущий бухгалтер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(No/N) x 100, где:</w:t>
            </w:r>
          </w:p>
          <w:p w:rsidR="00EA0BA9" w:rsidRDefault="00EA0BA9" w:rsidP="00EA0BA9">
            <w:pPr>
              <w:pStyle w:val="a7"/>
            </w:pPr>
            <w:r>
              <w:t xml:space="preserve">No - количество заявок на кассовый расход, представленных главным администратором в отчетном финансовом году и отклоненных (за исключением заявок, отклоненных по независящим от главного </w:t>
            </w:r>
            <w:r>
              <w:lastRenderedPageBreak/>
              <w:t>администратора причинам);</w:t>
            </w:r>
          </w:p>
          <w:p w:rsidR="00EA0BA9" w:rsidRDefault="00EA0BA9" w:rsidP="00606945">
            <w:pPr>
              <w:pStyle w:val="a7"/>
            </w:pPr>
            <w:r>
              <w:t>N - общее количество расчетно-платежных документов, представленных главным администратором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>
              <w:t>10</w:t>
            </w:r>
            <w:r w:rsidRPr="009A5ED2">
              <w:rPr>
                <w:lang w:val="en-US"/>
              </w:rPr>
              <w:t>%</w:t>
            </w:r>
          </w:p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10</w:t>
            </w:r>
            <w:r w:rsidRPr="009A5ED2">
              <w:rPr>
                <w:lang w:val="en-US"/>
              </w:rPr>
              <w:t>%</w:t>
            </w: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EA0BA9" w:rsidP="00EA0BA9">
            <w:pPr>
              <w:pStyle w:val="a7"/>
            </w:pPr>
            <w:r>
              <w:t>Р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большое количество возвращенных финансовым управлением</w:t>
            </w:r>
            <w:r w:rsidR="00C76655">
              <w:t xml:space="preserve"> </w:t>
            </w:r>
            <w:r>
              <w:t xml:space="preserve">расчетно-платежных документов свидетельствует </w:t>
            </w:r>
            <w:r>
              <w:lastRenderedPageBreak/>
              <w:t>о низком качестве подготовки указанных документов (бюджетной дисциплины).</w:t>
            </w:r>
          </w:p>
          <w:p w:rsidR="00EA0BA9" w:rsidRDefault="00EA0BA9" w:rsidP="00EA0BA9">
            <w:pPr>
              <w:pStyle w:val="a7"/>
            </w:pPr>
            <w:r>
              <w:t>Значение показателя, равное 0, свидетельствует о низком качестве финансового менеджмента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504C1D">
            <w:pPr>
              <w:pStyle w:val="a5"/>
              <w:jc w:val="center"/>
            </w:pPr>
            <w:r>
              <w:lastRenderedPageBreak/>
              <w:t>1.</w:t>
            </w:r>
            <w:r w:rsidR="00504C1D"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06945">
            <w:pPr>
              <w:pStyle w:val="a7"/>
            </w:pPr>
            <w:r>
              <w:t>Доля отклоненных планов-графиков (изме</w:t>
            </w:r>
            <w:r w:rsidR="00606945">
              <w:t>нений в планы-графики) закупок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606945" w:rsidP="00EA0BA9">
            <w:pPr>
              <w:pStyle w:val="a7"/>
            </w:pPr>
            <w:r>
              <w:t>Специалист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P = (No/N) x 100, где:</w:t>
            </w:r>
          </w:p>
          <w:p w:rsidR="00EA0BA9" w:rsidRDefault="00EA0BA9" w:rsidP="00EA0BA9">
            <w:pPr>
              <w:pStyle w:val="a7"/>
            </w:pPr>
            <w:r>
              <w:t>No - количество планов-графиков (изменений в планы-графики) закупок, представленных главным администратором в отчетном финансовом году и отклоненных финансовым управлением</w:t>
            </w:r>
            <w:r w:rsidR="00C76655">
              <w:t xml:space="preserve"> </w:t>
            </w:r>
            <w:r>
              <w:t xml:space="preserve">по итогам проведения контроля в сфере закупок в соответствии с </w:t>
            </w:r>
            <w:hyperlink r:id="rId13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частью 5 статьи 99</w:t>
              </w:r>
            </w:hyperlink>
            <w:r w:rsidRPr="00C76655">
              <w:rPr>
                <w:b/>
              </w:rPr>
              <w:t xml:space="preserve"> </w:t>
            </w:r>
            <w:r>
              <w:t>Федерального закона от 5 апреля 2013 г. N 44-ФЗ "О контрактной системе в сфере закупок товаров, работ, услуг для обеспечения муниципальных нужд";</w:t>
            </w:r>
          </w:p>
          <w:p w:rsidR="00EA0BA9" w:rsidRDefault="00EA0BA9" w:rsidP="00EA0BA9">
            <w:pPr>
              <w:pStyle w:val="a7"/>
            </w:pPr>
            <w:r>
              <w:t xml:space="preserve">N - общее количество планов-графиков (изменений в планы-графики) закупок, представленных главным </w:t>
            </w:r>
            <w:r>
              <w:lastRenderedPageBreak/>
              <w:t>администратором в финансовое управление</w:t>
            </w:r>
            <w:r w:rsidR="00C76655">
              <w:t xml:space="preserve"> </w:t>
            </w:r>
            <w:r>
              <w:t>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>
              <w:t>10</w:t>
            </w:r>
            <w:r w:rsidRPr="009A5ED2">
              <w:rPr>
                <w:lang w:val="en-US"/>
              </w:rPr>
              <w:t>%</w:t>
            </w:r>
          </w:p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10</w:t>
            </w:r>
            <w:r w:rsidRPr="009A5ED2">
              <w:rPr>
                <w:lang w:val="en-US"/>
              </w:rPr>
              <w:t>%</w:t>
            </w: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606945">
            <w:pPr>
              <w:pStyle w:val="a7"/>
            </w:pPr>
            <w:r>
              <w:t xml:space="preserve">большое количество возвращенных планов-графиков (изменений в планы-графики) закупок свидетельствует о низком качестве подготовки указанных документов (бюджетной дисциплины). Значение показателя, равное 0, свидетельствует о низком качестве финансового </w:t>
            </w:r>
            <w:r>
              <w:lastRenderedPageBreak/>
              <w:t>менеджмента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33595">
            <w:pPr>
              <w:pStyle w:val="a5"/>
              <w:jc w:val="center"/>
            </w:pPr>
            <w:r>
              <w:lastRenderedPageBreak/>
              <w:t>1.</w:t>
            </w:r>
            <w:r w:rsidR="00633595"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76655">
            <w:pPr>
              <w:pStyle w:val="a7"/>
            </w:pPr>
            <w:r>
              <w:t xml:space="preserve">Эффективность использования межбюджетных трансфертов, имеющих целевое назначение, полученных из </w:t>
            </w:r>
            <w:r w:rsidR="00C76655">
              <w:t xml:space="preserve">краевого </w:t>
            </w:r>
            <w:r>
              <w:t>бюджета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606945" w:rsidP="00EA0BA9">
            <w:pPr>
              <w:pStyle w:val="a7"/>
            </w:pPr>
            <w:r>
              <w:t>Ведущий 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12F180DA" wp14:editId="55E8F047">
                  <wp:extent cx="1047750" cy="21907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6456BFC3" wp14:editId="6F079239">
                  <wp:extent cx="200025" cy="2000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фактический объем расходов по главному администратору, финансовым обеспечением которых являлись межбюджетные трансферты, предоставленные из </w:t>
            </w:r>
            <w:r w:rsidR="00774AD7">
              <w:t xml:space="preserve">краевого </w:t>
            </w:r>
            <w:r>
              <w:t>бюджета в форме субсидий, субвенций и иных межбюджетных трансфертов, имеющих целевое назначение (далее - целевые средства), в отчетном финансовом году;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081949D" wp14:editId="562F00E8">
                  <wp:extent cx="161925" cy="20002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лимитов бюджетных обязательств (бюджетных ассигнований по публичным нормативным обязательствам) по целевым средствам на 31 декабря отчетного финансового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6442B51F" wp14:editId="6E2B553A">
                  <wp:extent cx="1562100" cy="4095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774AD7">
            <w:pPr>
              <w:pStyle w:val="a7"/>
            </w:pPr>
            <w:r>
              <w:t xml:space="preserve">показатель отражает качество финансовой дисциплины главного администратора, а также надежность внутреннего финансового контроля главного администратора в отношении расходов, финансовым обеспечением которых являются целевые межбюджетные трансферты, предоставленные из </w:t>
            </w:r>
            <w:r w:rsidR="00774AD7">
              <w:t xml:space="preserve">краевого </w:t>
            </w:r>
            <w:r>
              <w:t>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FD798D">
            <w:pPr>
              <w:pStyle w:val="a5"/>
              <w:jc w:val="center"/>
            </w:pPr>
            <w:r>
              <w:t>1.</w:t>
            </w:r>
            <w:r w:rsidR="00FD798D"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Доля неиспользованных на конец года бюджетных ассигнований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EA0BA9">
            <w:pPr>
              <w:pStyle w:val="a7"/>
            </w:pPr>
            <w:r>
              <w:t>Ведущий 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Pr="00DD6978" w:rsidRDefault="00FD798D" w:rsidP="00EA0BA9">
            <w:pPr>
              <w:pStyle w:val="a5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P</w:t>
            </w:r>
            <w:r w:rsidRPr="00DD6978">
              <w:rPr>
                <w:noProof/>
              </w:rPr>
              <w:t>=</w:t>
            </w:r>
            <w:r w:rsidRPr="00FD798D">
              <w:rPr>
                <w:noProof/>
                <w:u w:val="single"/>
                <w:lang w:val="en-US"/>
              </w:rPr>
              <w:t>E</w:t>
            </w:r>
            <w:r w:rsidRPr="00DD6978">
              <w:rPr>
                <w:noProof/>
                <w:u w:val="single"/>
              </w:rPr>
              <w:t xml:space="preserve">   </w:t>
            </w:r>
            <w:r w:rsidRPr="00DD6978">
              <w:rPr>
                <w:noProof/>
              </w:rPr>
              <w:t xml:space="preserve"> </w:t>
            </w:r>
          </w:p>
          <w:p w:rsidR="00FD798D" w:rsidRPr="00DD6978" w:rsidRDefault="00FD798D" w:rsidP="00FD798D">
            <w:r w:rsidRPr="00DD6978">
              <w:t xml:space="preserve">                 </w:t>
            </w:r>
            <w:r>
              <w:rPr>
                <w:lang w:val="en-US"/>
              </w:rPr>
              <w:t>B</w:t>
            </w:r>
            <w:r w:rsidRPr="00DD6978">
              <w:t xml:space="preserve">  *100%  </w:t>
            </w:r>
          </w:p>
          <w:p w:rsidR="00EA0BA9" w:rsidRDefault="00FD798D" w:rsidP="00EA0BA9">
            <w:pPr>
              <w:pStyle w:val="a5"/>
              <w:jc w:val="center"/>
            </w:pPr>
            <w:r w:rsidRPr="00DD6978">
              <w:t xml:space="preserve">                         </w:t>
            </w:r>
            <w:r w:rsidR="00EA0BA9">
              <w:t>, где:</w:t>
            </w:r>
          </w:p>
          <w:p w:rsidR="00EA0BA9" w:rsidRDefault="00EA0BA9" w:rsidP="00EA0BA9">
            <w:pPr>
              <w:pStyle w:val="a7"/>
            </w:pPr>
            <w:r>
              <w:t xml:space="preserve">В - объем бюджетных ассигнований, предусмотренных главному администратору на предоставление межбюджетных </w:t>
            </w:r>
            <w:r>
              <w:lastRenderedPageBreak/>
              <w:t xml:space="preserve">трансфертов согласно </w:t>
            </w:r>
            <w:hyperlink r:id="rId18" w:history="1">
              <w:r w:rsidRPr="000939E6">
                <w:rPr>
                  <w:rStyle w:val="a4"/>
                  <w:rFonts w:cs="Times New Roman CYR"/>
                  <w:b w:val="0"/>
                  <w:color w:val="auto"/>
                </w:rPr>
                <w:t>сводной бюджетной росписи</w:t>
              </w:r>
            </w:hyperlink>
            <w:r w:rsidRPr="000939E6">
              <w:rPr>
                <w:b/>
              </w:rPr>
              <w:t xml:space="preserve"> </w:t>
            </w:r>
            <w:r w:rsidR="00CB5AAE">
              <w:t>местного</w:t>
            </w:r>
            <w:r>
              <w:t xml:space="preserve"> бюджета с учетом внесенных в нее изменений на конец отчетного финансового года;</w:t>
            </w:r>
          </w:p>
          <w:p w:rsidR="00EA0BA9" w:rsidRDefault="00EA0BA9" w:rsidP="00EA0BA9">
            <w:pPr>
              <w:pStyle w:val="a7"/>
            </w:pPr>
            <w:r>
              <w:t>Е - фактический объем расходов на предоставление межбюджетных трансфертов в отчетном финансовом году по главному администратору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Default="00FD798D" w:rsidP="00FD798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FD798D" w:rsidRDefault="00FD798D" w:rsidP="00FD798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негативно расценивается значительный объем неисполненных на конец года бюджетных ассигнований на </w:t>
            </w:r>
            <w:r>
              <w:lastRenderedPageBreak/>
              <w:t>предоставление межбюджетных трансфертов</w:t>
            </w:r>
          </w:p>
        </w:tc>
      </w:tr>
      <w:tr w:rsidR="00EA0BA9" w:rsidTr="00DF1F75">
        <w:trPr>
          <w:trHeight w:val="27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E7702A" w:rsidRDefault="00EA0BA9" w:rsidP="00E7702A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E7702A">
              <w:rPr>
                <w:lang w:val="en-US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р = (К/Еk)х 100,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>К - объем кредиторской задолженности главного администратора и подведомственных ему получателей бюджетных средств по расчетам с поставщиками и подрядчиками по состоянию на 1 января года, следующего за отчетным финансовым годом, без учета кредиторской задолженности по расчетам по арендной плате за пользование имуществом, земельными участками по денежным обязательствам следующих финансовых годов;</w:t>
            </w:r>
          </w:p>
          <w:p w:rsidR="00EA0BA9" w:rsidRDefault="00EA0BA9" w:rsidP="00EA0BA9">
            <w:pPr>
              <w:pStyle w:val="a7"/>
            </w:pPr>
            <w:r>
              <w:t>Ek - фактический объем расходов главного администратора и подведомственных ему получателей бюджетных средств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0F7192A7" wp14:editId="1313B875">
                  <wp:extent cx="2667000" cy="7048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76982549" wp14:editId="45DB57FB">
                  <wp:extent cx="1552575" cy="4381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7"/>
            </w:pPr>
            <w:r>
              <w:t>Р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негативно расценивается факт наличия и увеличения объема кредиторской задолженности по расчетам с поставщиками и подрядчиками главного администратора и подведомственных ему получателей бюджетных средств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E7702A" w:rsidRDefault="00EA0BA9" w:rsidP="00E7702A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E7702A">
              <w:rPr>
                <w:lang w:val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Наличие просроченной кредиторской задолженности по расходам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EA0BA9">
            <w:pPr>
              <w:pStyle w:val="a7"/>
            </w:pPr>
            <w:r>
              <w:t>Ведущий бухгалтер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Р - объем просроченной кредиторской задолженности главного администратора и подведомственных ему получателей бюджетных средств по расходам на конец отчетного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0ACB18C5" wp14:editId="2C81F637">
                  <wp:extent cx="1371600" cy="4095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негативно расценивается факт наличия просроченной кредиторской задолженности по расходам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CB5AAE">
            <w:pPr>
              <w:pStyle w:val="a7"/>
            </w:pPr>
            <w:r>
              <w:t xml:space="preserve">Управление доходами </w:t>
            </w:r>
            <w:r w:rsidR="00CB5AAE">
              <w:t>местного</w:t>
            </w:r>
            <w:r>
              <w:t xml:space="preserve"> 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B5AAE">
            <w:pPr>
              <w:pStyle w:val="a7"/>
            </w:pPr>
            <w:r>
              <w:t xml:space="preserve">Качество планирования поступлений налоговых и неналоговых доходов </w:t>
            </w:r>
            <w:r w:rsidR="00CB5AAE">
              <w:t>местного</w:t>
            </w:r>
            <w:r>
              <w:t xml:space="preserve"> бюджета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EA0BA9">
            <w:pPr>
              <w:pStyle w:val="a7"/>
            </w:pPr>
            <w:r>
              <w:t>Ведущий специалист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(R/Rn) x 100, где:</w:t>
            </w:r>
          </w:p>
          <w:p w:rsidR="00EA0BA9" w:rsidRDefault="00EA0BA9" w:rsidP="00EA0BA9">
            <w:pPr>
              <w:pStyle w:val="a7"/>
            </w:pPr>
            <w:r>
              <w:t xml:space="preserve">R - объем поступлений налоговых и неналоговых доходов </w:t>
            </w:r>
            <w:r w:rsidR="00CB5AAE">
              <w:t>местного</w:t>
            </w:r>
            <w:r>
              <w:t xml:space="preserve"> бюджета по главному администратору за отчетный финансовый год;</w:t>
            </w:r>
          </w:p>
          <w:p w:rsidR="00EA0BA9" w:rsidRDefault="00EA0BA9" w:rsidP="00CB5AAE">
            <w:pPr>
              <w:pStyle w:val="a7"/>
            </w:pPr>
            <w:r>
              <w:t xml:space="preserve">Rn - утвержденное бюджетное назначение по налоговым и неналоговым доходам </w:t>
            </w:r>
            <w:r w:rsidR="00CB5AAE">
              <w:t>местного</w:t>
            </w:r>
            <w:r>
              <w:t xml:space="preserve"> бюджета по главному администратору на отчетный финансовый год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10CF5BBF" wp14:editId="7DFF77F6">
                  <wp:extent cx="3152775" cy="10191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CB5AAE">
            <w:pPr>
              <w:pStyle w:val="a7"/>
            </w:pPr>
            <w:r>
              <w:t xml:space="preserve">негативно расценивается как недовыполнение, так и значительное перевыполнение бюджетного назначения по налоговым и неналоговым доходам </w:t>
            </w:r>
            <w:r w:rsidR="00CB5AAE">
              <w:t>местного</w:t>
            </w:r>
            <w:r>
              <w:t xml:space="preserve"> бюджет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B5AAE">
            <w:pPr>
              <w:pStyle w:val="a7"/>
            </w:pPr>
            <w:r>
              <w:t xml:space="preserve">Качество администрирования доходов </w:t>
            </w:r>
            <w:r w:rsidR="00CB5AAE">
              <w:t>местного</w:t>
            </w:r>
            <w:r>
              <w:t xml:space="preserve"> бюджета по возврату неиспользованных остатков межбюджетных трансфертов, имеющих целевое назначение (далее - целевых остатков прошлых лет), в </w:t>
            </w:r>
            <w:r w:rsidR="008E5BED">
              <w:lastRenderedPageBreak/>
              <w:t xml:space="preserve">краевой </w:t>
            </w:r>
            <w:r>
              <w:t>бюджет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3932BC" w:rsidRDefault="00CB5AAE" w:rsidP="003932BC">
            <w:pPr>
              <w:pStyle w:val="a7"/>
            </w:pPr>
            <w:r>
              <w:lastRenderedPageBreak/>
              <w:t>Ведущий бухгалтер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(Rj1 /Rp1)x 100, где:</w:t>
            </w:r>
          </w:p>
          <w:p w:rsidR="00EA0BA9" w:rsidRDefault="00EA0BA9" w:rsidP="00EA0BA9">
            <w:pPr>
              <w:pStyle w:val="a7"/>
            </w:pPr>
            <w:r>
              <w:t xml:space="preserve">Rp1 - объем поступлений по возврату целевых остатков прошлых лет в </w:t>
            </w:r>
            <w:r w:rsidR="008E5BED">
              <w:t xml:space="preserve">краевой </w:t>
            </w:r>
            <w:r>
              <w:t>бюджет главным администратором по сроку возврата в течение первых 15 рабочих дней отчетного финансового года;</w:t>
            </w:r>
          </w:p>
          <w:p w:rsidR="00EA0BA9" w:rsidRDefault="00EA0BA9" w:rsidP="003932BC">
            <w:pPr>
              <w:pStyle w:val="a7"/>
            </w:pPr>
            <w:r>
              <w:t xml:space="preserve">Rj1 - кассовое исполнение по поступлениям по возврату целевых остатков прошлых лет в </w:t>
            </w:r>
            <w:r w:rsidR="008E5BED">
              <w:t xml:space="preserve">краевой </w:t>
            </w:r>
            <w:r>
              <w:t xml:space="preserve">бюджет главным администратором по сроку возврата в течение первых </w:t>
            </w:r>
            <w:r w:rsidR="003932BC">
              <w:t xml:space="preserve">30 </w:t>
            </w:r>
            <w:r>
              <w:t xml:space="preserve">рабочих дней отчетного </w:t>
            </w:r>
            <w:r>
              <w:lastRenderedPageBreak/>
              <w:t>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4CAA26CE" wp14:editId="369F9237">
                  <wp:extent cx="1628775" cy="4095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значение показателя характеризует качество администрирования доходов бюджета главным администратором в отчетном периоде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245361">
            <w:pPr>
              <w:pStyle w:val="a5"/>
              <w:jc w:val="center"/>
            </w:pPr>
            <w:r>
              <w:lastRenderedPageBreak/>
              <w:t>2.</w:t>
            </w:r>
            <w:r w:rsidR="00245361"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B5AAE">
            <w:pPr>
              <w:pStyle w:val="a7"/>
            </w:pPr>
            <w:r>
              <w:t xml:space="preserve">Качество управления просроченной дебиторской задолженностью </w:t>
            </w:r>
            <w:r w:rsidR="00CB5AAE">
              <w:t>местного</w:t>
            </w:r>
            <w:r>
              <w:t xml:space="preserve"> бюджета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EA0BA9">
            <w:pPr>
              <w:pStyle w:val="a7"/>
            </w:pPr>
            <w:r>
              <w:t>Ведущий бухгалтер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22B9189B" wp14:editId="31F1B6DF">
                  <wp:extent cx="952500" cy="5048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7"/>
            </w:pPr>
            <w:r>
              <w:t xml:space="preserve">если </w:t>
            </w:r>
            <w:r>
              <w:rPr>
                <w:noProof/>
              </w:rPr>
              <w:drawing>
                <wp:inline distT="0" distB="0" distL="0" distR="0" wp14:anchorId="21014435" wp14:editId="48A26BC3">
                  <wp:extent cx="266700" cy="2190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&gt; 0, </w:t>
            </w:r>
            <w:r>
              <w:rPr>
                <w:noProof/>
              </w:rPr>
              <w:drawing>
                <wp:inline distT="0" distB="0" distL="0" distR="0" wp14:anchorId="1A0CEEC2" wp14:editId="7D3056EC">
                  <wp:extent cx="266700" cy="21907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то Р = 0;</w:t>
            </w:r>
          </w:p>
          <w:p w:rsidR="00EA0BA9" w:rsidRDefault="00EA0BA9" w:rsidP="00EA0BA9">
            <w:pPr>
              <w:pStyle w:val="a7"/>
            </w:pPr>
            <w:r>
              <w:t xml:space="preserve">если </w:t>
            </w:r>
            <w:r>
              <w:rPr>
                <w:noProof/>
              </w:rPr>
              <w:drawing>
                <wp:inline distT="0" distB="0" distL="0" distR="0" wp14:anchorId="4283A2C1" wp14:editId="4F07AC3D">
                  <wp:extent cx="266700" cy="21907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</w:t>
            </w:r>
            <w:r>
              <w:rPr>
                <w:noProof/>
              </w:rPr>
              <w:drawing>
                <wp:inline distT="0" distB="0" distL="0" distR="0" wp14:anchorId="7467901A" wp14:editId="44101D85">
                  <wp:extent cx="266700" cy="21907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то Р = -1, где: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39495CB2" wp14:editId="4E75E949">
                  <wp:extent cx="266700" cy="21907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просроченная дебиторская задолженность </w:t>
            </w:r>
            <w:r w:rsidR="008D1C04">
              <w:t>районного</w:t>
            </w:r>
            <w:r>
              <w:t xml:space="preserve"> бюджета на начало отчетного финансового года; </w:t>
            </w:r>
            <w:r>
              <w:rPr>
                <w:noProof/>
              </w:rPr>
              <w:drawing>
                <wp:inline distT="0" distB="0" distL="0" distR="0" wp14:anchorId="1C838072" wp14:editId="7BE3509B">
                  <wp:extent cx="266700" cy="21907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просроченная дебиторская задолженность </w:t>
            </w:r>
            <w:r w:rsidR="008D1C04">
              <w:t>районного</w:t>
            </w:r>
            <w:r>
              <w:t xml:space="preserve"> бюджета на конец отчетного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5A98372E" wp14:editId="1C89B6B5">
                  <wp:extent cx="1847850" cy="5715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негативным считается рост просроченной дебиторской задолженности по платежам в бюджет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Ведение учета и составление бюджетной отчетности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Степень достоверности бюджетной отчетности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8E5BED">
            <w:pPr>
              <w:pStyle w:val="a7"/>
            </w:pPr>
            <w:r>
              <w:t>Ведущий бухгалтер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6A32ECCE" wp14:editId="3EB39DBC">
                  <wp:extent cx="571500" cy="40957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>Sp - сумма искажений показателей бюджетной отчетности, допущенных главным администратором;</w:t>
            </w:r>
          </w:p>
          <w:p w:rsidR="00EA0BA9" w:rsidRDefault="00EA0BA9" w:rsidP="00EA0BA9">
            <w:pPr>
              <w:pStyle w:val="a7"/>
            </w:pPr>
            <w:r>
              <w:t>ЕЬ - суммарное значение показателей бюджетной отчетности, по которым выявлены искажения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0BB71BA7" wp14:editId="0AAC8DCB">
                  <wp:extent cx="3381375" cy="6667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5"/>
              <w:jc w:val="center"/>
            </w:pPr>
            <w:r>
              <w:t>St = 500 тыс. 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показатель отражает надежность внутреннего финансового контроля в отношении составления бюджетной отчетности главного администратора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245361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Организация и осуществление внутреннего финансового аудита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245361" w:rsidP="00EA0BA9">
            <w:pPr>
              <w:pStyle w:val="a5"/>
              <w:jc w:val="center"/>
            </w:pPr>
            <w:r>
              <w:t>4</w:t>
            </w:r>
            <w:r w:rsidR="00EA0BA9">
              <w:t>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Качество проведения внутреннего финансового аудита и составления </w:t>
            </w:r>
            <w:r>
              <w:lastRenderedPageBreak/>
              <w:t>отчетности о результатах внутреннего финансового аудита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B5AAE" w:rsidP="00EA0BA9">
            <w:pPr>
              <w:pStyle w:val="a7"/>
            </w:pPr>
            <w:r>
              <w:lastRenderedPageBreak/>
              <w:t>Ведущий бухгалтер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соответствие процедур проведения внутреннего финансового аудита и составления отчетности о результатах внутреннего финансового аудита требованиям </w:t>
            </w:r>
            <w:r>
              <w:lastRenderedPageBreak/>
              <w:t>к указанным процедурам, установленным нормативными правовыми актами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68AB3DE4" wp14:editId="0C7251C9">
                  <wp:extent cx="1143000" cy="74295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7"/>
            </w:pPr>
            <w:r>
              <w:t xml:space="preserve">n - количество требований к проведению внутреннего финансового </w:t>
            </w:r>
            <w:r>
              <w:lastRenderedPageBreak/>
              <w:t>аудита и составлению отчетности о результатах внутреннего финансового аудита;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8B84C76" wp14:editId="715A066F">
                  <wp:extent cx="133350" cy="200025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1, если i-e требование выполнено полностью;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25B5B9AD" wp14:editId="47A0E44F">
                  <wp:extent cx="133350" cy="200025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0,5, если i-e требование выполнено частично;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026388F7" wp14:editId="3F8A0C2D">
                  <wp:extent cx="133350" cy="200025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если i-e требование не 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D9B" w:rsidRPr="003C0D9B" w:rsidRDefault="00EA0BA9" w:rsidP="00914631">
            <w:pPr>
              <w:pStyle w:val="a7"/>
            </w:pPr>
            <w:r>
              <w:lastRenderedPageBreak/>
              <w:t xml:space="preserve">выполнение требований к проведению внутреннего финансового аудита и </w:t>
            </w:r>
            <w:r>
              <w:lastRenderedPageBreak/>
              <w:t xml:space="preserve">составлению отчетности о результатах внутреннего финансового аудита </w:t>
            </w:r>
            <w:r w:rsidR="003B241E">
              <w:t>я</w:t>
            </w:r>
            <w:r>
              <w:t>вляется положительным фактором, способствующим повышению качества</w:t>
            </w:r>
            <w:r w:rsidR="00DF1F75">
              <w:t xml:space="preserve"> финансового менеджмента</w:t>
            </w:r>
          </w:p>
        </w:tc>
      </w:tr>
      <w:tr w:rsidR="00914631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lastRenderedPageBreak/>
              <w:t>4.4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FD25AD">
            <w:pPr>
              <w:pStyle w:val="a7"/>
            </w:pPr>
            <w:r>
              <w:t>Наличие на официальном сайте в сети Интернет по размещению информации о муниципальных учреждениях (</w:t>
            </w:r>
            <w:hyperlink r:id="rId38" w:history="1">
              <w:r>
                <w:rPr>
                  <w:rStyle w:val="a4"/>
                  <w:rFonts w:cs="Times New Roman CYR"/>
                </w:rPr>
                <w:t>www.bus.gov.ru</w:t>
              </w:r>
            </w:hyperlink>
            <w:r>
              <w:t>) сведений о муниципальных учреждениях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CB5AAE" w:rsidP="00EA0BA9">
            <w:pPr>
              <w:pStyle w:val="a7"/>
            </w:pPr>
            <w:r>
              <w:t>Директор МБУК «Новоленинский ЦКСД»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169B0139" wp14:editId="538AACF1">
                  <wp:extent cx="1076325" cy="247650"/>
                  <wp:effectExtent l="0" t="0" r="0" b="0"/>
                  <wp:docPr id="9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914631" w:rsidRDefault="00914631" w:rsidP="00EA0BA9">
            <w:pPr>
              <w:pStyle w:val="a7"/>
            </w:pPr>
            <w:r>
              <w:t>Ni - количество муниципальных учреждений, подведомственных главному администратору, разместивших сведения</w:t>
            </w:r>
            <w:hyperlink w:anchor="sub_107" w:history="1">
              <w:r w:rsidR="00CB5AAE">
                <w:rPr>
                  <w:rStyle w:val="a4"/>
                  <w:rFonts w:cs="Times New Roman CYR"/>
                </w:rPr>
                <w:t>*(2</w:t>
              </w:r>
              <w:r>
                <w:rPr>
                  <w:rStyle w:val="a4"/>
                  <w:rFonts w:cs="Times New Roman CYR"/>
                </w:rPr>
                <w:t>)</w:t>
              </w:r>
            </w:hyperlink>
            <w:r>
              <w:t xml:space="preserve"> о муниципальных учреждениях на официальном сайте в сети Интернет по размещению информации о муниципальных учреждениях (www.bus.gov.ru);</w:t>
            </w:r>
          </w:p>
          <w:p w:rsidR="00914631" w:rsidRDefault="00914631" w:rsidP="00EA0BA9">
            <w:pPr>
              <w:pStyle w:val="a7"/>
            </w:pPr>
            <w:r>
              <w:t>N - общее количество муниципальных учреждений, подведомственных главному администратору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0A196D19" wp14:editId="0C7B1FDE">
                  <wp:extent cx="1562100" cy="409575"/>
                  <wp:effectExtent l="0" t="0" r="0" b="0"/>
                  <wp:docPr id="9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негативно расценивается размещение на официальном сайте www.bus.gov.ru не в полном объеме сведений о муниципальных учреждениях (плановые показатели на отчетный финансовый год и фактические показатели за год, предшествующему отчетному финансовому году)</w:t>
            </w:r>
          </w:p>
        </w:tc>
      </w:tr>
      <w:tr w:rsidR="00914631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 xml:space="preserve">Управление активами </w:t>
            </w:r>
            <w:r>
              <w:lastRenderedPageBreak/>
              <w:t>(имуществом)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CB5AAE" w:rsidP="00EA0BA9">
            <w:pPr>
              <w:pStyle w:val="a7"/>
            </w:pPr>
            <w:r>
              <w:lastRenderedPageBreak/>
              <w:t>Ведущий бухгалтер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Р= Qot, где:</w:t>
            </w:r>
          </w:p>
          <w:p w:rsidR="00914631" w:rsidRDefault="00914631" w:rsidP="00EA0BA9">
            <w:pPr>
              <w:pStyle w:val="a7"/>
            </w:pPr>
            <w:r>
              <w:t xml:space="preserve">Qot - сумма недостач, </w:t>
            </w:r>
            <w:r>
              <w:lastRenderedPageBreak/>
              <w:t>выявленных главным администратором и подведомственными ему получателями бюджетных средств при инвентаризации имущества в целях составления годовой бюджетной отчетности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Е(Р) = 0, если нарушения выявлены;</w:t>
            </w:r>
          </w:p>
          <w:p w:rsidR="00914631" w:rsidRDefault="00914631" w:rsidP="00EA0BA9">
            <w:pPr>
              <w:pStyle w:val="a7"/>
            </w:pPr>
            <w:r>
              <w:t>Е(Р) = 1, если нарушений не выявлено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FD25AD">
            <w:pPr>
              <w:pStyle w:val="a7"/>
            </w:pPr>
            <w:r>
              <w:t xml:space="preserve">Негативно расценивается </w:t>
            </w:r>
            <w:r>
              <w:lastRenderedPageBreak/>
              <w:t>наличие фактов недостач муниципальной собственности</w:t>
            </w:r>
          </w:p>
        </w:tc>
      </w:tr>
      <w:tr w:rsidR="00914631" w:rsidTr="00EA0BA9">
        <w:tc>
          <w:tcPr>
            <w:tcW w:w="1502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bookmarkStart w:id="0" w:name="sub_101"/>
            <w:r>
              <w:lastRenderedPageBreak/>
              <w:t>(1) Показатель применяется начиная с оценки за 2020 год</w:t>
            </w:r>
            <w:bookmarkEnd w:id="0"/>
            <w:r>
              <w:t>.</w:t>
            </w:r>
          </w:p>
          <w:p w:rsidR="00914631" w:rsidRDefault="00914631" w:rsidP="00CB5AAE">
            <w:pPr>
              <w:pStyle w:val="a7"/>
            </w:pPr>
            <w:bookmarkStart w:id="1" w:name="sub_107"/>
            <w:r>
              <w:t>(</w:t>
            </w:r>
            <w:r w:rsidR="00CB5AAE">
              <w:t>2</w:t>
            </w:r>
            <w:r>
              <w:t>) Плановые показатели на отчетный финансовый год (информация о государственном задании на оказание муниципальных услуг (выполнение работ), информация о плане финансово-хозяйственной деятельности (для бюджетных и автономных учреждений), информация о показателях бюджетной</w:t>
            </w:r>
            <w:bookmarkEnd w:id="1"/>
            <w:r>
              <w:t xml:space="preserve"> сметы (для казенных учреждений)) и фактические показатели за год, предшествующий отчетному финансовому году (информация о результатах деятельности и об использовании имущества, сведения о проведенных в отношении учреждения контрольных мероприятиях и их результатах, информация о годовой бухгалтерской отчетности учреждения).</w:t>
            </w:r>
          </w:p>
        </w:tc>
      </w:tr>
    </w:tbl>
    <w:p w:rsidR="003B241E" w:rsidRDefault="003B241E" w:rsidP="00EA0BA9"/>
    <w:p w:rsidR="00EA0BA9" w:rsidRDefault="00EA0BA9" w:rsidP="00EA0BA9"/>
    <w:p w:rsidR="00D06B43" w:rsidRDefault="00D06B43" w:rsidP="00EA0BA9"/>
    <w:p w:rsidR="00EA0BA9" w:rsidRPr="00CB5AAE" w:rsidRDefault="00EA0BA9" w:rsidP="00EA0BA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2" w:name="sub_1200"/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p w:rsidR="007E0A85" w:rsidRPr="007E0A85" w:rsidRDefault="00CB5AAE" w:rsidP="00CB5AAE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Глава Новоленинского сельского</w:t>
      </w:r>
    </w:p>
    <w:p w:rsidR="00CB5AAE" w:rsidRPr="007E0A85" w:rsidRDefault="00CB5AAE" w:rsidP="00CB5AAE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поселения </w:t>
      </w:r>
      <w:r w:rsidR="007E0A85" w:rsidRP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Тимашевского района                                                                                                                             С.И. Алапий</w:t>
      </w: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CB5AAE" w:rsidRDefault="00CB5AAE" w:rsidP="00EA0BA9">
      <w:pPr>
        <w:jc w:val="right"/>
        <w:rPr>
          <w:rStyle w:val="a3"/>
          <w:rFonts w:ascii="Arial" w:hAnsi="Arial" w:cs="Arial"/>
          <w:bCs/>
        </w:rPr>
      </w:pPr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bookmarkEnd w:id="2"/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EA0BA9" w:rsidRPr="003C0DBC" w:rsidRDefault="00EA0BA9" w:rsidP="00EA0BA9">
      <w:pPr>
        <w:pStyle w:val="1"/>
        <w:rPr>
          <w:sz w:val="28"/>
          <w:szCs w:val="28"/>
        </w:rPr>
      </w:pPr>
      <w:r w:rsidRPr="003C0DBC">
        <w:rPr>
          <w:sz w:val="28"/>
          <w:szCs w:val="28"/>
        </w:rPr>
        <w:t>Сведения</w:t>
      </w:r>
      <w:r w:rsidRPr="003C0DBC">
        <w:rPr>
          <w:sz w:val="28"/>
          <w:szCs w:val="28"/>
        </w:rPr>
        <w:br/>
        <w:t xml:space="preserve">о выявленных органами </w:t>
      </w:r>
      <w:r w:rsidR="003C0DBC">
        <w:rPr>
          <w:sz w:val="28"/>
          <w:szCs w:val="28"/>
        </w:rPr>
        <w:t>муниципального</w:t>
      </w:r>
      <w:r w:rsidRPr="003C0DBC">
        <w:rPr>
          <w:sz w:val="28"/>
          <w:szCs w:val="28"/>
        </w:rPr>
        <w:t xml:space="preserve"> финансового контроля нарушениях, допущенных в отчетном периоде главным распорядителем средств </w:t>
      </w:r>
      <w:r w:rsidR="007E0A85">
        <w:rPr>
          <w:sz w:val="28"/>
          <w:szCs w:val="28"/>
        </w:rPr>
        <w:t>местного</w:t>
      </w:r>
      <w:r w:rsidRPr="003C0DBC">
        <w:rPr>
          <w:sz w:val="28"/>
          <w:szCs w:val="28"/>
        </w:rPr>
        <w:t xml:space="preserve"> бюджета, главным администратором доходов </w:t>
      </w:r>
      <w:r w:rsidR="007E0A85">
        <w:rPr>
          <w:sz w:val="28"/>
          <w:szCs w:val="28"/>
        </w:rPr>
        <w:t>местного</w:t>
      </w:r>
      <w:r w:rsidRPr="003C0DBC">
        <w:rPr>
          <w:sz w:val="28"/>
          <w:szCs w:val="28"/>
        </w:rPr>
        <w:t xml:space="preserve"> бюджета, главным администратором источников финансирования дефицита </w:t>
      </w:r>
      <w:r w:rsidR="007E0A85">
        <w:rPr>
          <w:sz w:val="28"/>
          <w:szCs w:val="28"/>
        </w:rPr>
        <w:t>местного</w:t>
      </w:r>
      <w:r w:rsidRPr="003C0DBC">
        <w:rPr>
          <w:sz w:val="28"/>
          <w:szCs w:val="28"/>
        </w:rPr>
        <w:t xml:space="preserve"> бюджета</w:t>
      </w:r>
    </w:p>
    <w:p w:rsidR="00EA0BA9" w:rsidRDefault="00EA0BA9" w:rsidP="00EA0BA9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3"/>
        <w:gridCol w:w="1267"/>
        <w:gridCol w:w="6506"/>
      </w:tblGrid>
      <w:tr w:rsidR="00EA0BA9" w:rsidTr="00EF04E0">
        <w:tc>
          <w:tcPr>
            <w:tcW w:w="72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за 20_ г.</w:t>
            </w:r>
          </w:p>
          <w:p w:rsidR="00EA0BA9" w:rsidRDefault="00EA0BA9" w:rsidP="00EA0BA9">
            <w:pPr>
              <w:pStyle w:val="a7"/>
            </w:pPr>
            <w:r>
              <w:t xml:space="preserve">Главный распорядитель средств </w:t>
            </w:r>
            <w:r w:rsidR="007E0A85">
              <w:t>местного</w:t>
            </w:r>
            <w:r>
              <w:t xml:space="preserve"> бюджета,</w:t>
            </w:r>
          </w:p>
          <w:p w:rsidR="00EA0BA9" w:rsidRDefault="00EA0BA9" w:rsidP="00EA0BA9">
            <w:pPr>
              <w:pStyle w:val="a7"/>
            </w:pPr>
            <w:r>
              <w:t xml:space="preserve">главный администратор доходов </w:t>
            </w:r>
            <w:r w:rsidR="007E0A85">
              <w:t>местного</w:t>
            </w:r>
            <w:r>
              <w:t xml:space="preserve"> бюджета,</w:t>
            </w:r>
          </w:p>
          <w:p w:rsidR="00EA0BA9" w:rsidRDefault="00EA0BA9" w:rsidP="007E0A85">
            <w:pPr>
              <w:pStyle w:val="a7"/>
            </w:pPr>
            <w:r>
              <w:t xml:space="preserve">главный администратор источников финансирования дефицита </w:t>
            </w:r>
            <w:r w:rsidR="007E0A85">
              <w:t>местного</w:t>
            </w:r>
            <w:r>
              <w:t xml:space="preserve">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Коды</w:t>
            </w: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>Дата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по </w:t>
            </w:r>
            <w:hyperlink r:id="rId41" w:history="1">
              <w:r>
                <w:rPr>
                  <w:rStyle w:val="a4"/>
                  <w:rFonts w:cs="Times New Roman CYR"/>
                </w:rPr>
                <w:t>ОКПО</w:t>
              </w:r>
            </w:hyperlink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Глава по </w:t>
            </w:r>
            <w:hyperlink r:id="rId42" w:history="1">
              <w:r>
                <w:rPr>
                  <w:rStyle w:val="a4"/>
                  <w:rFonts w:cs="Times New Roman CYR"/>
                </w:rPr>
                <w:t>БК</w:t>
              </w:r>
            </w:hyperlink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2837"/>
        <w:gridCol w:w="1133"/>
        <w:gridCol w:w="1547"/>
        <w:gridCol w:w="709"/>
        <w:gridCol w:w="283"/>
        <w:gridCol w:w="851"/>
        <w:gridCol w:w="7229"/>
      </w:tblGrid>
      <w:tr w:rsidR="00EA0BA9" w:rsidTr="003C0DBC"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Содержание нарушения (с указанием ссылок на соответствующие пункты, части, статьи нормативных правовых актов, положения которых нарушены)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Нарушение в денежном выражении, тыс. рублей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 xml:space="preserve">Принятые органами </w:t>
            </w:r>
            <w:r w:rsidR="003C0DBC">
              <w:t>муниципального</w:t>
            </w:r>
            <w:r>
              <w:t xml:space="preserve"> финансового контроля решения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7E0A85">
            <w:pPr>
              <w:pStyle w:val="a5"/>
              <w:jc w:val="center"/>
            </w:pPr>
            <w:r>
              <w:t xml:space="preserve">Количество исполненных главным распорядителем средств </w:t>
            </w:r>
            <w:r w:rsidR="007E0A85">
              <w:t>местного</w:t>
            </w:r>
            <w:r>
              <w:t xml:space="preserve"> бюджета, главным администратором доходов </w:t>
            </w:r>
            <w:r w:rsidR="007E0A85">
              <w:t>местного</w:t>
            </w:r>
            <w:r>
              <w:t xml:space="preserve"> бюджета, главным администратором источников финансирования дефицита </w:t>
            </w:r>
            <w:r w:rsidR="007E0A85">
              <w:t>местного</w:t>
            </w:r>
            <w:r>
              <w:t xml:space="preserve"> бюджета представлений (предписаний) органов </w:t>
            </w:r>
            <w:r w:rsidR="003C0DBC">
              <w:t>муниципального</w:t>
            </w:r>
            <w:r>
              <w:t xml:space="preserve"> финансового контроля</w:t>
            </w:r>
          </w:p>
        </w:tc>
      </w:tr>
      <w:tr w:rsidR="00EA0BA9" w:rsidTr="003C0DBC"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полностью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частично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причины частичного исполнения (неисполнения)</w:t>
            </w: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7</w:t>
            </w: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Руководитель        ____________ ______________________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                     (подпись)   (расшифровка подписи)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Исполнитель ___________ _________ _____________________ __________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            (должность) (подпись) (расшифровка подписи) (телефон)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"__" ________ 20__ г.</w:t>
      </w:r>
    </w:p>
    <w:p w:rsidR="00EA0BA9" w:rsidRPr="00FD25AD" w:rsidRDefault="00EA0BA9" w:rsidP="00EA0BA9">
      <w:pPr>
        <w:rPr>
          <w:rFonts w:ascii="Times New Roman" w:hAnsi="Times New Roman" w:cs="Times New Roman"/>
        </w:rPr>
      </w:pP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В графе 1 Сведений о выявленных органами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контроля нарушениях, допущенных в отчетном периоде главным распорядителем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средств </w:t>
      </w:r>
      <w:r w:rsidR="007E0A85">
        <w:rPr>
          <w:rFonts w:ascii="Times New Roman" w:hAnsi="Times New Roman" w:cs="Times New Roman"/>
        </w:rPr>
        <w:t>местного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доходов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>
        <w:rPr>
          <w:rFonts w:ascii="Times New Roman" w:hAnsi="Times New Roman" w:cs="Times New Roman"/>
        </w:rPr>
        <w:t xml:space="preserve">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 (далее - Сведения), указывается порядковый номер записи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выявленного нарушения.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2 Сведений указывается содержание нарушения (с указанием ссылок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на соответствующие пункты, части, статьи нормативных правовых актов,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положения которых нарушены).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3 Сведений указывается денежное выражение допущенного нарушения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(графа заполняется при возможности денежного выражения нарушения).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В графе 4 Сведений указываются принятые органами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финансового контроля решения по результатам рассмотрения выявленных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нарушений, в том числе сведения о полученных главным распорядителем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средств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бюджета, главным администратором доходов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>
        <w:rPr>
          <w:rFonts w:ascii="Times New Roman" w:hAnsi="Times New Roman" w:cs="Times New Roman"/>
        </w:rPr>
        <w:t xml:space="preserve">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 представлениях и (или) предписаниях, об осуществлении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производства по делам об административных правонарушениях, а также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указываются (при наличии) </w:t>
      </w:r>
      <w:r w:rsidR="00FD25AD">
        <w:rPr>
          <w:rFonts w:ascii="Times New Roman" w:hAnsi="Times New Roman" w:cs="Times New Roman"/>
        </w:rPr>
        <w:t xml:space="preserve"> р</w:t>
      </w:r>
      <w:r w:rsidRPr="00FD25AD">
        <w:rPr>
          <w:rFonts w:ascii="Times New Roman" w:hAnsi="Times New Roman" w:cs="Times New Roman"/>
        </w:rPr>
        <w:t>езультаты рассмотрения (обжалования) указанных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решений.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5 Сведений указывается количество исполненных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распорядителем средств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доходов</w:t>
      </w:r>
      <w:r w:rsidR="00FD25AD">
        <w:rPr>
          <w:rFonts w:ascii="Times New Roman" w:hAnsi="Times New Roman" w:cs="Times New Roman"/>
        </w:rPr>
        <w:t xml:space="preserve">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дефицита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 представлений (предписаний) органов</w:t>
      </w:r>
      <w:r w:rsidR="00FD25AD">
        <w:rPr>
          <w:rFonts w:ascii="Times New Roman" w:hAnsi="Times New Roman" w:cs="Times New Roman"/>
        </w:rPr>
        <w:t xml:space="preserve">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6 Сведений указывается количество частично исполненных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распорядителем средств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доходов</w:t>
      </w:r>
      <w:r w:rsidR="00FD25AD">
        <w:rPr>
          <w:rFonts w:ascii="Times New Roman" w:hAnsi="Times New Roman" w:cs="Times New Roman"/>
        </w:rPr>
        <w:t xml:space="preserve">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дефицита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 представлений (предписаний) органов</w:t>
      </w:r>
      <w:r w:rsidR="00FD25AD">
        <w:rPr>
          <w:rFonts w:ascii="Times New Roman" w:hAnsi="Times New Roman" w:cs="Times New Roman"/>
        </w:rPr>
        <w:t xml:space="preserve">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 Представление (предписание)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считается частично исполненным в случае полного устранения одного из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нескольких нарушений, указанных в представлении (предписании), а также в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случае выполнения одного из требований, указанных в представлении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(предписании) для устранения конкретного нарушения.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7 Сведений указываются причины частичного исполнения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(неисполнения) главным распорядителем средств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администратором доходов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источников финансирования дефицита </w:t>
      </w:r>
      <w:r w:rsidR="007E0A85">
        <w:rPr>
          <w:rFonts w:ascii="Times New Roman" w:hAnsi="Times New Roman" w:cs="Times New Roman"/>
        </w:rPr>
        <w:t>местного</w:t>
      </w:r>
      <w:r w:rsidR="007E0A85" w:rsidRP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 представлений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(предписаний) органов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</w:t>
      </w:r>
    </w:p>
    <w:tbl>
      <w:tblPr>
        <w:tblW w:w="4839" w:type="pct"/>
        <w:tblInd w:w="108" w:type="dxa"/>
        <w:tblLook w:val="0000" w:firstRow="0" w:lastRow="0" w:firstColumn="0" w:lastColumn="0" w:noHBand="0" w:noVBand="0"/>
      </w:tblPr>
      <w:tblGrid>
        <w:gridCol w:w="10160"/>
        <w:gridCol w:w="4591"/>
      </w:tblGrid>
      <w:tr w:rsidR="00EA0BA9" w:rsidRPr="00FD25AD" w:rsidTr="007F4CB9">
        <w:tc>
          <w:tcPr>
            <w:tcW w:w="3444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FD25AD" w:rsidRDefault="00EA0BA9" w:rsidP="00EA0B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FD25AD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4CB9" w:rsidRPr="007E0A85" w:rsidRDefault="007E0A85" w:rsidP="007F4CB9">
      <w:pPr>
        <w:rPr>
          <w:rFonts w:ascii="Times New Roman" w:hAnsi="Times New Roman" w:cs="Times New Roman"/>
          <w:sz w:val="28"/>
          <w:szCs w:val="28"/>
        </w:rPr>
      </w:pPr>
      <w:r w:rsidRPr="007E0A85">
        <w:rPr>
          <w:rFonts w:ascii="Times New Roman" w:hAnsi="Times New Roman" w:cs="Times New Roman"/>
          <w:sz w:val="28"/>
          <w:szCs w:val="28"/>
        </w:rPr>
        <w:t>Глава Новоленинского сельского</w:t>
      </w:r>
    </w:p>
    <w:p w:rsidR="007E0A85" w:rsidRPr="007E0A85" w:rsidRDefault="007E0A85" w:rsidP="007F4CB9">
      <w:pPr>
        <w:rPr>
          <w:rFonts w:ascii="Times New Roman" w:hAnsi="Times New Roman" w:cs="Times New Roman"/>
          <w:sz w:val="28"/>
          <w:szCs w:val="28"/>
        </w:rPr>
      </w:pPr>
      <w:r w:rsidRPr="007E0A85"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                                                                     С.И. Алапий</w:t>
      </w:r>
    </w:p>
    <w:p w:rsidR="007E0A85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7E0A85" w:rsidRDefault="007E0A8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16119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</w:p>
    <w:p w:rsidR="00D26795" w:rsidRPr="00D73BE2" w:rsidRDefault="00316119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7F4CB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3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 w:rsidR="00D2679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="00D26795"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</w:t>
      </w:r>
      <w:r w:rsidR="00D2679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D26795" w:rsidRPr="00D73BE2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D26795" w:rsidRPr="00D73BE2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7E0A8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EA0BA9" w:rsidRPr="007F4CB9" w:rsidRDefault="00EA0BA9" w:rsidP="00EA0BA9">
      <w:pPr>
        <w:pStyle w:val="1"/>
        <w:rPr>
          <w:sz w:val="28"/>
          <w:szCs w:val="28"/>
        </w:rPr>
      </w:pPr>
      <w:r w:rsidRPr="007F4CB9">
        <w:rPr>
          <w:sz w:val="28"/>
          <w:szCs w:val="28"/>
        </w:rPr>
        <w:t>Сведения</w:t>
      </w:r>
      <w:r w:rsidRPr="007F4CB9">
        <w:rPr>
          <w:sz w:val="28"/>
          <w:szCs w:val="28"/>
        </w:rPr>
        <w:br/>
        <w:t>о ходе реализации мер, направленных на повышение качества финансового менеджмента</w:t>
      </w:r>
    </w:p>
    <w:p w:rsidR="00EA0BA9" w:rsidRPr="007F4CB9" w:rsidRDefault="00EA0BA9" w:rsidP="00EA0BA9">
      <w:pPr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2419"/>
        <w:gridCol w:w="1296"/>
        <w:gridCol w:w="6302"/>
      </w:tblGrid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Коды</w:t>
            </w: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за 20 ___ г.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>Дата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по </w:t>
            </w:r>
            <w:hyperlink r:id="rId43" w:history="1">
              <w:r>
                <w:rPr>
                  <w:rStyle w:val="a4"/>
                  <w:rFonts w:cs="Times New Roman CYR"/>
                </w:rPr>
                <w:t>ОКПО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7E0A85">
            <w:pPr>
              <w:pStyle w:val="a7"/>
            </w:pPr>
            <w:r>
              <w:t xml:space="preserve">Главный распорядитель средств </w:t>
            </w:r>
            <w:r w:rsidR="007E0A85">
              <w:t>местного</w:t>
            </w:r>
            <w:r>
              <w:t xml:space="preserve"> бюджета, главный администратор доходов </w:t>
            </w:r>
            <w:r w:rsidR="007E0A85">
              <w:t>местного</w:t>
            </w:r>
            <w:r>
              <w:t xml:space="preserve"> бюджета, главный администратор источников финансирования дефицита </w:t>
            </w:r>
            <w:r w:rsidR="007E0A85">
              <w:t>местного</w:t>
            </w:r>
            <w:r>
              <w:t xml:space="preserve"> бюджета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Глава по </w:t>
            </w:r>
            <w:hyperlink r:id="rId44" w:history="1">
              <w:r>
                <w:rPr>
                  <w:rStyle w:val="a4"/>
                  <w:rFonts w:cs="Times New Roman CYR"/>
                </w:rPr>
                <w:t>БК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1594"/>
        <w:gridCol w:w="1531"/>
        <w:gridCol w:w="2414"/>
        <w:gridCol w:w="1138"/>
        <w:gridCol w:w="6791"/>
      </w:tblGrid>
      <w:tr w:rsidR="00EA0BA9" w:rsidTr="00EF04E0"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группы показателей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Отклонение от целевого значения в %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Причина(ы) отклонения</w:t>
            </w:r>
          </w:p>
        </w:tc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Исполнение мероприятий, направленных на обеспечение достижения целевых значений показателя</w:t>
            </w:r>
          </w:p>
        </w:tc>
      </w:tr>
      <w:tr w:rsidR="00EA0BA9" w:rsidTr="00EF04E0"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мероприятия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Срок исполнения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Отметка об исполнении</w:t>
            </w: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Руководитель   _________  ____________________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lastRenderedPageBreak/>
        <w:t xml:space="preserve">               (подпись)  (расшифровка подписи)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Исполнитель    __________  _________ _____________________ __________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 xml:space="preserve">               (должность) (подпись) (расшифровка подписи) (телефон)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"_" _________ 20__ г.</w:t>
      </w:r>
    </w:p>
    <w:p w:rsidR="00EA0BA9" w:rsidRPr="004611E8" w:rsidRDefault="00EA0BA9" w:rsidP="00EA0BA9">
      <w:pPr>
        <w:rPr>
          <w:rFonts w:ascii="Times New Roman" w:hAnsi="Times New Roman" w:cs="Times New Roman"/>
        </w:rPr>
      </w:pP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1 Сведений о ходе реализации мер, направленных на повышение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качества финансового менеджмента (далее - Сведения) указывается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наименование показателя качества финансового менеджмента (далее -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показатель), значение оценки которого отклоняется от целевого значения в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отрицательную сторону более чем на 25%.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2 Сведений указывается отклонение от целевого значения по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показателю в процентах.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3 Сведений указывается (указываются) причина (причины)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отклонения от целевого значения показателя.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</w:t>
      </w:r>
      <w:r w:rsidR="00F263D6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4 Сведений указываются наименование и основание проведения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мероприятия, направленного на улучшение значения показателя (далее -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мероприятие).</w:t>
      </w:r>
      <w:r w:rsidR="00DF1F75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 В качестве основания проведения мероприятия могут указываться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план-график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подготовки нормативных актов, план повышения </w:t>
      </w:r>
      <w:r w:rsidR="004611E8">
        <w:rPr>
          <w:rFonts w:ascii="Times New Roman" w:hAnsi="Times New Roman" w:cs="Times New Roman"/>
        </w:rPr>
        <w:t>к</w:t>
      </w:r>
      <w:r w:rsidRPr="004611E8">
        <w:rPr>
          <w:rFonts w:ascii="Times New Roman" w:hAnsi="Times New Roman" w:cs="Times New Roman"/>
        </w:rPr>
        <w:t>валификации сотрудников,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план информатизации главного администратора, а также иные нормативные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акты главного распорядителя средств </w:t>
      </w:r>
      <w:r w:rsidR="007E0A85">
        <w:rPr>
          <w:rFonts w:ascii="Times New Roman" w:hAnsi="Times New Roman" w:cs="Times New Roman"/>
        </w:rPr>
        <w:t>местного</w:t>
      </w:r>
      <w:r w:rsidRPr="004611E8">
        <w:rPr>
          <w:rFonts w:ascii="Times New Roman" w:hAnsi="Times New Roman" w:cs="Times New Roman"/>
        </w:rPr>
        <w:t xml:space="preserve"> бюджета, главного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администратора доходов </w:t>
      </w:r>
      <w:r w:rsidR="008D1C04" w:rsidRPr="004611E8">
        <w:rPr>
          <w:rFonts w:ascii="Times New Roman" w:hAnsi="Times New Roman" w:cs="Times New Roman"/>
        </w:rPr>
        <w:t>районного</w:t>
      </w:r>
      <w:r w:rsidRPr="004611E8">
        <w:rPr>
          <w:rFonts w:ascii="Times New Roman" w:hAnsi="Times New Roman" w:cs="Times New Roman"/>
        </w:rPr>
        <w:t xml:space="preserve"> бюджета, главного администратора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источников финансирования дефицита </w:t>
      </w:r>
      <w:r w:rsidR="007E0A85">
        <w:rPr>
          <w:rFonts w:ascii="Times New Roman" w:hAnsi="Times New Roman" w:cs="Times New Roman"/>
        </w:rPr>
        <w:t>местного</w:t>
      </w:r>
      <w:r w:rsidRPr="004611E8">
        <w:rPr>
          <w:rFonts w:ascii="Times New Roman" w:hAnsi="Times New Roman" w:cs="Times New Roman"/>
        </w:rPr>
        <w:t xml:space="preserve"> бюджета.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5 Сведений указывается планируемый срок завершения мероприятия.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6 Сведений ставится отметка после завершения мероприятия (при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наличии информации).</w:t>
      </w:r>
    </w:p>
    <w:p w:rsidR="00EA0BA9" w:rsidRDefault="00EA0BA9" w:rsidP="00DF1F75">
      <w:pPr>
        <w:rPr>
          <w:sz w:val="28"/>
          <w:szCs w:val="28"/>
        </w:rPr>
      </w:pPr>
    </w:p>
    <w:p w:rsidR="007E0A85" w:rsidRDefault="007E0A85" w:rsidP="00DF1F75">
      <w:pPr>
        <w:rPr>
          <w:sz w:val="28"/>
          <w:szCs w:val="28"/>
        </w:rPr>
      </w:pPr>
    </w:p>
    <w:p w:rsidR="007E0A85" w:rsidRDefault="007E0A85" w:rsidP="00DF1F75">
      <w:pPr>
        <w:rPr>
          <w:sz w:val="28"/>
          <w:szCs w:val="28"/>
        </w:rPr>
      </w:pPr>
    </w:p>
    <w:p w:rsidR="007E0A85" w:rsidRDefault="007E0A85" w:rsidP="00DF1F75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Новоленинского сельского </w:t>
      </w:r>
    </w:p>
    <w:p w:rsidR="007E0A85" w:rsidRDefault="007E0A85" w:rsidP="00DF1F75">
      <w:pPr>
        <w:rPr>
          <w:sz w:val="28"/>
          <w:szCs w:val="28"/>
        </w:rPr>
      </w:pPr>
      <w:r>
        <w:rPr>
          <w:sz w:val="28"/>
          <w:szCs w:val="28"/>
        </w:rPr>
        <w:t>поселения Тимашевского района                                                                                                                      С.И. Алапий</w:t>
      </w: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Pr="007E0A85" w:rsidRDefault="007E0A85" w:rsidP="007E0A85">
      <w:pPr>
        <w:rPr>
          <w:sz w:val="28"/>
          <w:szCs w:val="28"/>
        </w:rPr>
      </w:pPr>
    </w:p>
    <w:p w:rsidR="007E0A85" w:rsidRDefault="007E0A85" w:rsidP="007E0A85">
      <w:pPr>
        <w:rPr>
          <w:sz w:val="28"/>
          <w:szCs w:val="28"/>
        </w:rPr>
      </w:pPr>
    </w:p>
    <w:p w:rsidR="00881C11" w:rsidRDefault="00881C11">
      <w:bookmarkStart w:id="3" w:name="_GoBack"/>
      <w:bookmarkEnd w:id="3"/>
    </w:p>
    <w:sectPr w:rsidR="00881C11" w:rsidSect="007F4CB9">
      <w:pgSz w:w="16800" w:h="11900" w:orient="landscape"/>
      <w:pgMar w:top="993" w:right="640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9CD" w:rsidRDefault="001129CD" w:rsidP="00486068">
      <w:r>
        <w:separator/>
      </w:r>
    </w:p>
  </w:endnote>
  <w:endnote w:type="continuationSeparator" w:id="0">
    <w:p w:rsidR="001129CD" w:rsidRDefault="001129CD" w:rsidP="0048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9CD" w:rsidRDefault="001129CD" w:rsidP="00486068">
      <w:r>
        <w:separator/>
      </w:r>
    </w:p>
  </w:footnote>
  <w:footnote w:type="continuationSeparator" w:id="0">
    <w:p w:rsidR="001129CD" w:rsidRDefault="001129CD" w:rsidP="00486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BA9"/>
    <w:rsid w:val="00045C1D"/>
    <w:rsid w:val="00062CD4"/>
    <w:rsid w:val="00076627"/>
    <w:rsid w:val="000939E6"/>
    <w:rsid w:val="000A3161"/>
    <w:rsid w:val="001129CD"/>
    <w:rsid w:val="001F6AFE"/>
    <w:rsid w:val="00202CF2"/>
    <w:rsid w:val="00245361"/>
    <w:rsid w:val="00316119"/>
    <w:rsid w:val="00321107"/>
    <w:rsid w:val="00375C47"/>
    <w:rsid w:val="003837A4"/>
    <w:rsid w:val="003932BC"/>
    <w:rsid w:val="003B241E"/>
    <w:rsid w:val="003C0D9B"/>
    <w:rsid w:val="003C0DBC"/>
    <w:rsid w:val="00440077"/>
    <w:rsid w:val="004440A4"/>
    <w:rsid w:val="004611E8"/>
    <w:rsid w:val="00486068"/>
    <w:rsid w:val="004A44F2"/>
    <w:rsid w:val="00504C1D"/>
    <w:rsid w:val="00541220"/>
    <w:rsid w:val="005A3D3B"/>
    <w:rsid w:val="005C055B"/>
    <w:rsid w:val="00606945"/>
    <w:rsid w:val="00633595"/>
    <w:rsid w:val="0063388C"/>
    <w:rsid w:val="00634575"/>
    <w:rsid w:val="00745621"/>
    <w:rsid w:val="00774AD7"/>
    <w:rsid w:val="007D5546"/>
    <w:rsid w:val="007E0A85"/>
    <w:rsid w:val="007F4CB9"/>
    <w:rsid w:val="008236DE"/>
    <w:rsid w:val="008720D6"/>
    <w:rsid w:val="00881C11"/>
    <w:rsid w:val="008B5DD2"/>
    <w:rsid w:val="008D1C04"/>
    <w:rsid w:val="008E5BED"/>
    <w:rsid w:val="00914631"/>
    <w:rsid w:val="00955F40"/>
    <w:rsid w:val="009A5ED2"/>
    <w:rsid w:val="009C6B4A"/>
    <w:rsid w:val="009D71C3"/>
    <w:rsid w:val="00B44477"/>
    <w:rsid w:val="00B562A2"/>
    <w:rsid w:val="00B63131"/>
    <w:rsid w:val="00C04428"/>
    <w:rsid w:val="00C708D5"/>
    <w:rsid w:val="00C76655"/>
    <w:rsid w:val="00CB5AAE"/>
    <w:rsid w:val="00CF2A7C"/>
    <w:rsid w:val="00D06B43"/>
    <w:rsid w:val="00D26795"/>
    <w:rsid w:val="00D90DD9"/>
    <w:rsid w:val="00DD6978"/>
    <w:rsid w:val="00DF1F75"/>
    <w:rsid w:val="00E01A55"/>
    <w:rsid w:val="00E7702A"/>
    <w:rsid w:val="00EA0BA9"/>
    <w:rsid w:val="00EE5A7D"/>
    <w:rsid w:val="00EF04E0"/>
    <w:rsid w:val="00F263D6"/>
    <w:rsid w:val="00F32898"/>
    <w:rsid w:val="00F97188"/>
    <w:rsid w:val="00FD25AD"/>
    <w:rsid w:val="00FD798D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49692E53"/>
  <w15:docId w15:val="{E0B1207B-FD00-457A-A8C2-BA6E81EA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0BA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0BA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A0BA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A0BA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A0BA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EA0BA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EA0BA9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0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BA9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internet.garant.ru/document/redirect/70353464/995" TargetMode="External"/><Relationship Id="rId18" Type="http://schemas.openxmlformats.org/officeDocument/2006/relationships/hyperlink" Target="http://internet.garant.ru/document/redirect/12112604/217" TargetMode="External"/><Relationship Id="rId26" Type="http://schemas.openxmlformats.org/officeDocument/2006/relationships/image" Target="media/image17.emf"/><Relationship Id="rId39" Type="http://schemas.openxmlformats.org/officeDocument/2006/relationships/image" Target="media/image29.emf"/><Relationship Id="rId3" Type="http://schemas.openxmlformats.org/officeDocument/2006/relationships/webSettings" Target="webSetting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42" Type="http://schemas.openxmlformats.org/officeDocument/2006/relationships/hyperlink" Target="http://internet.garant.ru/document/redirect/72275618/1000" TargetMode="External"/><Relationship Id="rId7" Type="http://schemas.openxmlformats.org/officeDocument/2006/relationships/image" Target="media/image2.emf"/><Relationship Id="rId12" Type="http://schemas.openxmlformats.org/officeDocument/2006/relationships/hyperlink" Target="http://internet.garant.ru/document/redirect/12112604/20001" TargetMode="External"/><Relationship Id="rId17" Type="http://schemas.openxmlformats.org/officeDocument/2006/relationships/image" Target="media/image9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hyperlink" Target="http://internet.garant.ru/document/redirect/23900500/98801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41" Type="http://schemas.openxmlformats.org/officeDocument/2006/relationships/hyperlink" Target="http://internet.garant.ru/document/redirect/4177378/1010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image" Target="media/image28.emf"/><Relationship Id="rId40" Type="http://schemas.openxmlformats.org/officeDocument/2006/relationships/image" Target="media/image30.emf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10" Type="http://schemas.openxmlformats.org/officeDocument/2006/relationships/image" Target="media/image4.emf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4" Type="http://schemas.openxmlformats.org/officeDocument/2006/relationships/hyperlink" Target="http://internet.garant.ru/document/redirect/72275618/10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2112604/217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hyperlink" Target="http://internet.garant.ru/document/redirect/4177378/1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Снежана</cp:lastModifiedBy>
  <cp:revision>13</cp:revision>
  <cp:lastPrinted>2021-08-06T07:06:00Z</cp:lastPrinted>
  <dcterms:created xsi:type="dcterms:W3CDTF">2021-02-17T12:17:00Z</dcterms:created>
  <dcterms:modified xsi:type="dcterms:W3CDTF">2021-08-06T07:06:00Z</dcterms:modified>
</cp:coreProperties>
</file>